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C36" w:rsidRDefault="003B7E6F" w:rsidP="003B7E6F">
      <w:pPr>
        <w:jc w:val="center"/>
        <w:rPr>
          <w:b/>
          <w:sz w:val="36"/>
          <w:szCs w:val="36"/>
          <w:u w:val="single"/>
        </w:rPr>
      </w:pPr>
      <w:r w:rsidRPr="003B7E6F">
        <w:rPr>
          <w:b/>
          <w:sz w:val="36"/>
          <w:szCs w:val="36"/>
          <w:u w:val="single"/>
        </w:rPr>
        <w:t>ΠΙΝΑΚΑΣ ΕΙΔΩΝ</w:t>
      </w:r>
    </w:p>
    <w:p w:rsidR="003B7E6F" w:rsidRPr="003B7E6F" w:rsidRDefault="003B7E6F" w:rsidP="003B7E6F">
      <w:pPr>
        <w:jc w:val="center"/>
        <w:rPr>
          <w:b/>
          <w:sz w:val="36"/>
          <w:szCs w:val="36"/>
          <w:u w:val="single"/>
        </w:rPr>
      </w:pPr>
    </w:p>
    <w:tbl>
      <w:tblPr>
        <w:tblW w:w="992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3119"/>
        <w:gridCol w:w="1701"/>
        <w:gridCol w:w="1135"/>
        <w:gridCol w:w="1163"/>
        <w:gridCol w:w="2097"/>
      </w:tblGrid>
      <w:tr w:rsidR="003B7E6F" w:rsidRPr="00F2638B" w:rsidTr="00E450D7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709" w:type="dxa"/>
            <w:vAlign w:val="center"/>
          </w:tcPr>
          <w:p w:rsidR="003B7E6F" w:rsidRPr="00F2638B" w:rsidRDefault="003B7E6F" w:rsidP="00E450D7">
            <w:pPr>
              <w:ind w:right="34"/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:rsidR="003B7E6F" w:rsidRPr="00F2638B" w:rsidRDefault="003B7E6F" w:rsidP="00E450D7">
            <w:pPr>
              <w:ind w:right="34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2638B">
              <w:rPr>
                <w:rFonts w:ascii="Calibri" w:hAnsi="Calibri"/>
                <w:b/>
                <w:sz w:val="20"/>
                <w:szCs w:val="20"/>
              </w:rPr>
              <w:t>Α/Α</w:t>
            </w:r>
          </w:p>
        </w:tc>
        <w:tc>
          <w:tcPr>
            <w:tcW w:w="3119" w:type="dxa"/>
            <w:vAlign w:val="center"/>
          </w:tcPr>
          <w:p w:rsidR="003B7E6F" w:rsidRPr="00F2638B" w:rsidRDefault="003B7E6F" w:rsidP="00E450D7">
            <w:pPr>
              <w:tabs>
                <w:tab w:val="left" w:pos="1100"/>
              </w:tabs>
              <w:ind w:left="-108"/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:rsidR="003B7E6F" w:rsidRPr="00F2638B" w:rsidRDefault="003B7E6F" w:rsidP="00E450D7">
            <w:pPr>
              <w:ind w:left="-108" w:firstLine="720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2638B">
              <w:rPr>
                <w:rFonts w:ascii="Calibri" w:hAnsi="Calibri"/>
                <w:b/>
                <w:sz w:val="20"/>
                <w:szCs w:val="20"/>
              </w:rPr>
              <w:t>Ε  Ι  Δ  Ο Σ</w:t>
            </w:r>
          </w:p>
        </w:tc>
        <w:tc>
          <w:tcPr>
            <w:tcW w:w="1701" w:type="dxa"/>
            <w:vAlign w:val="center"/>
          </w:tcPr>
          <w:p w:rsidR="003B7E6F" w:rsidRPr="00F2638B" w:rsidRDefault="003B7E6F" w:rsidP="00E450D7">
            <w:pPr>
              <w:ind w:left="-108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2638B">
              <w:rPr>
                <w:rFonts w:ascii="Calibri" w:hAnsi="Calibri"/>
                <w:b/>
                <w:sz w:val="20"/>
                <w:szCs w:val="20"/>
              </w:rPr>
              <w:t>ΚΩΔ. ΕΙΔΟΥΣ ΠΑΡΑΤΗΡΗΤΗΡΙΟΥ ΤΙΜΩΝ</w:t>
            </w:r>
          </w:p>
        </w:tc>
        <w:tc>
          <w:tcPr>
            <w:tcW w:w="1135" w:type="dxa"/>
            <w:vAlign w:val="center"/>
          </w:tcPr>
          <w:p w:rsidR="003B7E6F" w:rsidRPr="00F2638B" w:rsidRDefault="003B7E6F" w:rsidP="00E450D7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2638B">
              <w:rPr>
                <w:rFonts w:ascii="Calibri" w:hAnsi="Calibri"/>
                <w:b/>
                <w:sz w:val="20"/>
                <w:szCs w:val="20"/>
              </w:rPr>
              <w:t>ΜΟΝΑΔΑ</w:t>
            </w:r>
          </w:p>
          <w:p w:rsidR="003B7E6F" w:rsidRPr="00F2638B" w:rsidRDefault="003B7E6F" w:rsidP="00E450D7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2638B">
              <w:rPr>
                <w:rFonts w:ascii="Calibri" w:hAnsi="Calibri"/>
                <w:b/>
                <w:sz w:val="20"/>
                <w:szCs w:val="20"/>
              </w:rPr>
              <w:t>ΜΕΤΡΗΣΗΣ</w:t>
            </w:r>
          </w:p>
        </w:tc>
        <w:tc>
          <w:tcPr>
            <w:tcW w:w="1163" w:type="dxa"/>
            <w:vAlign w:val="center"/>
          </w:tcPr>
          <w:p w:rsidR="003B7E6F" w:rsidRPr="00F2638B" w:rsidRDefault="003B7E6F" w:rsidP="00E450D7">
            <w:pPr>
              <w:ind w:left="-109" w:right="-78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2638B">
              <w:rPr>
                <w:rFonts w:ascii="Calibri" w:hAnsi="Calibri"/>
                <w:b/>
                <w:sz w:val="20"/>
                <w:szCs w:val="20"/>
              </w:rPr>
              <w:t>ΠΟΣΟΤΗΤΑ</w:t>
            </w:r>
          </w:p>
        </w:tc>
        <w:tc>
          <w:tcPr>
            <w:tcW w:w="2097" w:type="dxa"/>
            <w:vAlign w:val="center"/>
          </w:tcPr>
          <w:p w:rsidR="003B7E6F" w:rsidRPr="00F2638B" w:rsidRDefault="003B7E6F" w:rsidP="00E450D7">
            <w:pPr>
              <w:tabs>
                <w:tab w:val="left" w:pos="1100"/>
              </w:tabs>
              <w:ind w:left="4" w:right="34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2638B">
              <w:rPr>
                <w:rFonts w:ascii="Calibri" w:hAnsi="Calibri"/>
                <w:b/>
                <w:sz w:val="20"/>
                <w:szCs w:val="20"/>
              </w:rPr>
              <w:t>ΠΡΟΒΛΕΠΟΜΕΝΗ</w:t>
            </w:r>
          </w:p>
          <w:p w:rsidR="003B7E6F" w:rsidRPr="00F2638B" w:rsidRDefault="003B7E6F" w:rsidP="00E450D7">
            <w:pPr>
              <w:ind w:left="4" w:right="34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2638B">
              <w:rPr>
                <w:rFonts w:ascii="Calibri" w:hAnsi="Calibri"/>
                <w:b/>
                <w:sz w:val="20"/>
                <w:szCs w:val="20"/>
              </w:rPr>
              <w:t>ΔΑΠΑΝΗ</w:t>
            </w:r>
          </w:p>
          <w:p w:rsidR="003B7E6F" w:rsidRPr="00F2638B" w:rsidRDefault="003B7E6F" w:rsidP="00E450D7">
            <w:pPr>
              <w:ind w:left="4" w:right="34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(ΣΥΜΠ/</w:t>
            </w:r>
            <w:r w:rsidRPr="00F2638B">
              <w:rPr>
                <w:rFonts w:ascii="Calibri" w:hAnsi="Calibri"/>
                <w:b/>
                <w:sz w:val="20"/>
                <w:szCs w:val="20"/>
              </w:rPr>
              <w:t>ΝΟΥ  Φ.Π.Α. )</w:t>
            </w:r>
          </w:p>
        </w:tc>
      </w:tr>
      <w:tr w:rsidR="003B7E6F" w:rsidRPr="00F2638B" w:rsidTr="00E450D7">
        <w:tblPrEx>
          <w:tblCellMar>
            <w:top w:w="0" w:type="dxa"/>
            <w:bottom w:w="0" w:type="dxa"/>
          </w:tblCellMar>
        </w:tblPrEx>
        <w:trPr>
          <w:trHeight w:val="441"/>
        </w:trPr>
        <w:tc>
          <w:tcPr>
            <w:tcW w:w="709" w:type="dxa"/>
            <w:vAlign w:val="center"/>
          </w:tcPr>
          <w:p w:rsidR="003B7E6F" w:rsidRPr="00BF2108" w:rsidRDefault="003B7E6F" w:rsidP="00E450D7">
            <w:pPr>
              <w:ind w:right="34"/>
              <w:jc w:val="center"/>
              <w:rPr>
                <w:rFonts w:ascii="Calibri" w:hAnsi="Calibri"/>
                <w:b/>
              </w:rPr>
            </w:pPr>
            <w:r w:rsidRPr="00BF2108">
              <w:rPr>
                <w:rFonts w:ascii="Calibri" w:hAnsi="Calibri"/>
                <w:b/>
              </w:rPr>
              <w:t>1</w:t>
            </w:r>
          </w:p>
        </w:tc>
        <w:tc>
          <w:tcPr>
            <w:tcW w:w="3119" w:type="dxa"/>
            <w:vAlign w:val="center"/>
          </w:tcPr>
          <w:p w:rsidR="003B7E6F" w:rsidRPr="00B625DD" w:rsidRDefault="003B7E6F" w:rsidP="00E450D7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ΥΓΡΑ ΕΜΦΑΝΙΣΗΣ ΑΚΤΙΝΟΓΡΑΦΙΩΝ ΣΥΜΒΑΤΑ ΜΕ ΥΠΑΡΧΟΝΤΑ ΜΗΧΑΝΗΜΑΤΑ</w:t>
            </w:r>
          </w:p>
        </w:tc>
        <w:tc>
          <w:tcPr>
            <w:tcW w:w="1701" w:type="dxa"/>
            <w:vAlign w:val="center"/>
          </w:tcPr>
          <w:p w:rsidR="003B7E6F" w:rsidRPr="00B625DD" w:rsidRDefault="003B7E6F" w:rsidP="00E450D7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ΔΕΝ ΥΠΑΡΧΕΙ</w:t>
            </w:r>
          </w:p>
        </w:tc>
        <w:tc>
          <w:tcPr>
            <w:tcW w:w="1135" w:type="dxa"/>
            <w:vAlign w:val="center"/>
          </w:tcPr>
          <w:p w:rsidR="003B7E6F" w:rsidRPr="00B625DD" w:rsidRDefault="003B7E6F" w:rsidP="00E450D7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B625DD">
              <w:rPr>
                <w:rFonts w:ascii="Calibri" w:hAnsi="Calibri"/>
                <w:color w:val="000000"/>
                <w:sz w:val="20"/>
                <w:szCs w:val="20"/>
              </w:rPr>
              <w:t>ΛΙΤΡΟ</w:t>
            </w:r>
          </w:p>
        </w:tc>
        <w:tc>
          <w:tcPr>
            <w:tcW w:w="1163" w:type="dxa"/>
            <w:vAlign w:val="center"/>
          </w:tcPr>
          <w:p w:rsidR="003B7E6F" w:rsidRDefault="003B7E6F" w:rsidP="00E450D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3.000</w:t>
            </w:r>
          </w:p>
        </w:tc>
        <w:tc>
          <w:tcPr>
            <w:tcW w:w="2097" w:type="dxa"/>
            <w:vAlign w:val="center"/>
          </w:tcPr>
          <w:p w:rsidR="003B7E6F" w:rsidRPr="00AB73C7" w:rsidRDefault="003B7E6F" w:rsidP="00E450D7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2.511,00</w:t>
            </w:r>
          </w:p>
        </w:tc>
      </w:tr>
      <w:tr w:rsidR="003B7E6F" w:rsidRPr="00F2638B" w:rsidTr="00E450D7">
        <w:tblPrEx>
          <w:tblCellMar>
            <w:top w:w="0" w:type="dxa"/>
            <w:bottom w:w="0" w:type="dxa"/>
          </w:tblCellMar>
        </w:tblPrEx>
        <w:trPr>
          <w:trHeight w:val="441"/>
        </w:trPr>
        <w:tc>
          <w:tcPr>
            <w:tcW w:w="709" w:type="dxa"/>
            <w:vAlign w:val="center"/>
          </w:tcPr>
          <w:p w:rsidR="003B7E6F" w:rsidRPr="00BF2108" w:rsidRDefault="003B7E6F" w:rsidP="00E450D7">
            <w:pPr>
              <w:ind w:right="34"/>
              <w:jc w:val="center"/>
              <w:rPr>
                <w:rFonts w:ascii="Calibri" w:hAnsi="Calibri"/>
                <w:b/>
              </w:rPr>
            </w:pPr>
            <w:r w:rsidRPr="00BF2108">
              <w:rPr>
                <w:rFonts w:ascii="Calibri" w:hAnsi="Calibri"/>
                <w:b/>
              </w:rPr>
              <w:t>2</w:t>
            </w:r>
          </w:p>
        </w:tc>
        <w:tc>
          <w:tcPr>
            <w:tcW w:w="3119" w:type="dxa"/>
            <w:vAlign w:val="center"/>
          </w:tcPr>
          <w:p w:rsidR="003B7E6F" w:rsidRPr="00B625DD" w:rsidRDefault="003B7E6F" w:rsidP="00E450D7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ΥΓΡΑ ΣΤΕΡΕΩΣΗΣ ΑΚΤΙΝΟΓΡΑΦΙΩΝ ΣΥΜΒΑΤΑ ΜΕ ΥΠΑΡΧΟΝΤΑ ΜΗΧΑΝΗΜΑΤΑ</w:t>
            </w:r>
          </w:p>
        </w:tc>
        <w:tc>
          <w:tcPr>
            <w:tcW w:w="1701" w:type="dxa"/>
            <w:vAlign w:val="center"/>
          </w:tcPr>
          <w:p w:rsidR="003B7E6F" w:rsidRPr="00B625DD" w:rsidRDefault="003B7E6F" w:rsidP="00E450D7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ΔΕΝ ΥΠΑΡΧΕΙ</w:t>
            </w:r>
          </w:p>
        </w:tc>
        <w:tc>
          <w:tcPr>
            <w:tcW w:w="1135" w:type="dxa"/>
            <w:vAlign w:val="center"/>
          </w:tcPr>
          <w:p w:rsidR="003B7E6F" w:rsidRPr="00B625DD" w:rsidRDefault="003B7E6F" w:rsidP="00E450D7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B625DD">
              <w:rPr>
                <w:rFonts w:ascii="Calibri" w:hAnsi="Calibri"/>
                <w:color w:val="000000"/>
                <w:sz w:val="20"/>
                <w:szCs w:val="20"/>
              </w:rPr>
              <w:t>ΛΙΤΡΟ</w:t>
            </w:r>
          </w:p>
        </w:tc>
        <w:tc>
          <w:tcPr>
            <w:tcW w:w="1163" w:type="dxa"/>
            <w:vAlign w:val="center"/>
          </w:tcPr>
          <w:p w:rsidR="003B7E6F" w:rsidRDefault="003B7E6F" w:rsidP="00E450D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3.000</w:t>
            </w:r>
          </w:p>
        </w:tc>
        <w:tc>
          <w:tcPr>
            <w:tcW w:w="2097" w:type="dxa"/>
            <w:vAlign w:val="center"/>
          </w:tcPr>
          <w:p w:rsidR="003B7E6F" w:rsidRPr="00AB73C7" w:rsidRDefault="003B7E6F" w:rsidP="00E450D7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1.562,40</w:t>
            </w:r>
          </w:p>
        </w:tc>
      </w:tr>
      <w:tr w:rsidR="003B7E6F" w:rsidRPr="00F2638B" w:rsidTr="00E450D7">
        <w:tblPrEx>
          <w:tblCellMar>
            <w:top w:w="0" w:type="dxa"/>
            <w:bottom w:w="0" w:type="dxa"/>
          </w:tblCellMar>
        </w:tblPrEx>
        <w:trPr>
          <w:trHeight w:val="441"/>
        </w:trPr>
        <w:tc>
          <w:tcPr>
            <w:tcW w:w="7827" w:type="dxa"/>
            <w:gridSpan w:val="5"/>
            <w:vAlign w:val="center"/>
          </w:tcPr>
          <w:p w:rsidR="003B7E6F" w:rsidRPr="00F2638B" w:rsidRDefault="003B7E6F" w:rsidP="00E450D7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F2638B">
              <w:rPr>
                <w:rFonts w:ascii="Calibri" w:hAnsi="Calibri"/>
                <w:b/>
                <w:color w:val="000000"/>
              </w:rPr>
              <w:t>ΣΥΝΟΛΟ</w:t>
            </w:r>
          </w:p>
        </w:tc>
        <w:tc>
          <w:tcPr>
            <w:tcW w:w="2097" w:type="dxa"/>
            <w:vAlign w:val="center"/>
          </w:tcPr>
          <w:p w:rsidR="003B7E6F" w:rsidRPr="00F2638B" w:rsidRDefault="003B7E6F" w:rsidP="00E450D7">
            <w:pPr>
              <w:tabs>
                <w:tab w:val="left" w:pos="1100"/>
              </w:tabs>
              <w:ind w:left="4" w:right="34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4.073,40</w:t>
            </w:r>
            <w:r w:rsidRPr="00F2638B">
              <w:rPr>
                <w:rFonts w:ascii="Calibri" w:hAnsi="Calibri"/>
                <w:b/>
              </w:rPr>
              <w:t>€</w:t>
            </w:r>
          </w:p>
        </w:tc>
      </w:tr>
    </w:tbl>
    <w:p w:rsidR="003B7E6F" w:rsidRPr="003B7E6F" w:rsidRDefault="003B7E6F" w:rsidP="003B7E6F"/>
    <w:sectPr w:rsidR="003B7E6F" w:rsidRPr="003B7E6F" w:rsidSect="008D1C3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B7E6F"/>
    <w:rsid w:val="003B7E6F"/>
    <w:rsid w:val="008D1C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C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292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Βασίλης Μαυρογιάννης</dc:creator>
  <cp:lastModifiedBy>Βασίλης Μαυρογιάννης</cp:lastModifiedBy>
  <cp:revision>1</cp:revision>
  <dcterms:created xsi:type="dcterms:W3CDTF">2017-03-01T12:43:00Z</dcterms:created>
  <dcterms:modified xsi:type="dcterms:W3CDTF">2017-03-01T12:44:00Z</dcterms:modified>
</cp:coreProperties>
</file>